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Calibri" w:cs="Calibri" w:eastAsia="Calibri" w:hAnsi="Calibri"/>
          <w:sz w:val="24"/>
          <w:szCs w:val="24"/>
        </w:rPr>
      </w:pPr>
      <w:r w:rsidDel="00000000" w:rsidR="00000000" w:rsidRPr="00000000">
        <w:rPr>
          <w:rFonts w:ascii="Calibri" w:cs="Calibri" w:eastAsia="Calibri" w:hAnsi="Calibri"/>
          <w:b w:val="1"/>
          <w:bCs w:val="1"/>
          <w:sz w:val="28"/>
          <w:szCs w:val="28"/>
          <w:u w:val="single"/>
          <w:rtl w:val="0"/>
        </w:rPr>
        <w:t xml:space="preserve">Lesson Plan 5: Explain - Looking at Global Temperatures.</w:t>
      </w:r>
      <w:r w:rsidDel="00000000" w:rsidR="00000000" w:rsidRPr="00000000">
        <w:rPr>
          <w:rtl w:val="0"/>
        </w:rPr>
      </w:r>
    </w:p>
    <w:p w:rsidR="00000000" w:rsidDel="00000000" w:rsidP="00000000" w:rsidRDefault="00000000" w:rsidRPr="00000000" w14:paraId="00000002">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Unit Question</w:t>
      </w:r>
      <w:r w:rsidDel="00000000" w:rsidR="00000000" w:rsidRPr="00000000">
        <w:rPr>
          <w:rFonts w:ascii="Calibri" w:cs="Calibri" w:eastAsia="Calibri" w:hAnsi="Calibri"/>
          <w:sz w:val="24"/>
          <w:szCs w:val="24"/>
          <w:rtl w:val="0"/>
        </w:rPr>
        <w:t xml:space="preserve">: Could eating insects help save the planet?</w:t>
      </w:r>
    </w:p>
    <w:p w:rsidR="00000000" w:rsidDel="00000000" w:rsidP="00000000" w:rsidRDefault="00000000" w:rsidRPr="00000000" w14:paraId="00000003">
      <w:pPr>
        <w:pageBreakBefore w:val="0"/>
        <w:rPr>
          <w:rFonts w:ascii="Calibri" w:cs="Calibri" w:eastAsia="Calibri" w:hAnsi="Calibri"/>
          <w:sz w:val="24"/>
          <w:szCs w:val="24"/>
        </w:rPr>
      </w:pPr>
      <w:r w:rsidDel="00000000" w:rsidR="00000000" w:rsidRPr="00000000">
        <w:rPr>
          <w:rFonts w:ascii="Calibri" w:cs="Calibri" w:eastAsia="Calibri" w:hAnsi="Calibri"/>
          <w:i w:val="1"/>
          <w:iCs w:val="1"/>
          <w:sz w:val="24"/>
          <w:szCs w:val="24"/>
          <w:rtl w:val="0"/>
        </w:rPr>
        <w:t xml:space="preserve">Science and Engineering Practices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4">
      <w:pPr>
        <w:pageBreakBefore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Engaging in Argument from Evidence</w:t>
      </w:r>
    </w:p>
    <w:p w:rsidR="00000000" w:rsidDel="00000000" w:rsidP="00000000" w:rsidRDefault="00000000" w:rsidRPr="00000000" w14:paraId="00000005">
      <w:pPr>
        <w:pageBreakBefore w:val="0"/>
        <w:numPr>
          <w:ilvl w:val="0"/>
          <w:numId w:val="1"/>
        </w:numPr>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Analyzing and Interpreting Data.</w:t>
      </w:r>
    </w:p>
    <w:p w:rsidR="00000000" w:rsidDel="00000000" w:rsidP="00000000" w:rsidRDefault="00000000" w:rsidRPr="00000000" w14:paraId="00000006">
      <w:pPr>
        <w:pageBreakBefore w:val="0"/>
        <w:numPr>
          <w:ilvl w:val="0"/>
          <w:numId w:val="1"/>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Obtaining, Evaluating and Communicating Information</w:t>
      </w:r>
    </w:p>
    <w:p w:rsidR="00000000" w:rsidDel="00000000" w:rsidP="00000000" w:rsidRDefault="00000000" w:rsidRPr="00000000" w14:paraId="00000007">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8">
      <w:pPr>
        <w:pageBreakBefore w:val="0"/>
        <w:widowControl w:val="0"/>
        <w:spacing w:line="240" w:lineRule="auto"/>
        <w:rPr>
          <w:rFonts w:ascii="Calibri" w:cs="Calibri" w:eastAsia="Calibri" w:hAnsi="Calibri"/>
          <w:b w:val="1"/>
          <w:bCs w:val="1"/>
          <w:sz w:val="28"/>
          <w:szCs w:val="28"/>
        </w:rPr>
      </w:pPr>
      <w:r w:rsidDel="00000000" w:rsidR="00000000" w:rsidRPr="00000000">
        <w:rPr>
          <w:rtl w:val="0"/>
        </w:rPr>
      </w:r>
    </w:p>
    <w:p w:rsidR="00000000" w:rsidDel="00000000" w:rsidP="00000000" w:rsidRDefault="00000000" w:rsidRPr="00000000" w14:paraId="00000009">
      <w:pPr>
        <w:pageBreakBefore w:val="0"/>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sz w:val="28"/>
          <w:szCs w:val="28"/>
          <w:rtl w:val="0"/>
        </w:rPr>
        <w:t xml:space="preserve">Lesson 5</w:t>
      </w:r>
      <w:r w:rsidDel="00000000" w:rsidR="00000000" w:rsidRPr="00000000">
        <w:rPr>
          <w:rFonts w:ascii="Calibri" w:cs="Calibri" w:eastAsia="Calibri" w:hAnsi="Calibri"/>
          <w:b w:val="1"/>
          <w:bCs w:val="1"/>
          <w:sz w:val="24"/>
          <w:szCs w:val="24"/>
          <w:rtl w:val="0"/>
        </w:rPr>
        <w:t xml:space="preserve">: </w:t>
      </w:r>
      <w:r w:rsidDel="00000000" w:rsidR="00000000" w:rsidRPr="00000000">
        <w:rPr>
          <w:rFonts w:ascii="Calibri" w:cs="Calibri" w:eastAsia="Calibri" w:hAnsi="Calibri"/>
          <w:i w:val="1"/>
          <w:iCs w:val="1"/>
          <w:sz w:val="24"/>
          <w:szCs w:val="24"/>
          <w:rtl w:val="0"/>
        </w:rPr>
        <w:t xml:space="preserve"> (one class period)</w:t>
      </w:r>
    </w:p>
    <w:p w:rsidR="00000000" w:rsidDel="00000000" w:rsidP="00000000" w:rsidRDefault="00000000" w:rsidRPr="00000000" w14:paraId="0000000A">
      <w:pPr>
        <w:pageBreakBefore w:val="0"/>
        <w:widowControl w:val="0"/>
        <w:spacing w:line="24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B">
      <w:pPr>
        <w:pageBreakBefore w:val="0"/>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rFonts w:ascii="Calibri" w:cs="Calibri" w:eastAsia="Calibri" w:hAnsi="Calibri"/>
          <w:b w:val="1"/>
          <w:bCs w:val="1"/>
          <w:sz w:val="24"/>
          <w:szCs w:val="24"/>
          <w:rtl w:val="0"/>
        </w:rPr>
        <w:t xml:space="preserve">. Warm-Up: </w:t>
      </w:r>
      <w:r w:rsidDel="00000000" w:rsidR="00000000" w:rsidRPr="00000000">
        <w:rPr>
          <w:rtl w:val="0"/>
        </w:rPr>
      </w:r>
    </w:p>
    <w:p w:rsidR="00000000" w:rsidDel="00000000" w:rsidP="00000000" w:rsidRDefault="00000000" w:rsidRPr="00000000" w14:paraId="0000000C">
      <w:pPr>
        <w:pageBreakBefore w:val="0"/>
        <w:widowControl w:val="0"/>
        <w:spacing w:after="16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pageBreakBefore w:val="0"/>
        <w:widowControl w:val="0"/>
        <w:spacing w:after="160" w:line="24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 </w:t>
      </w:r>
      <w:r w:rsidDel="00000000" w:rsidR="00000000" w:rsidRPr="00000000">
        <w:rPr>
          <w:rFonts w:ascii="Calibri" w:cs="Calibri" w:eastAsia="Calibri" w:hAnsi="Calibri"/>
          <w:b w:val="1"/>
          <w:bCs w:val="1"/>
          <w:sz w:val="24"/>
          <w:szCs w:val="24"/>
          <w:rtl w:val="0"/>
        </w:rPr>
        <w:t xml:space="preserve">Reading:</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0E">
      <w:pPr>
        <w:pageBreakBefore w:val="0"/>
        <w:widowControl w:val="0"/>
        <w:numPr>
          <w:ilvl w:val="0"/>
          <w:numId w:val="3"/>
        </w:numPr>
        <w:spacing w:after="0" w:afterAutospacing="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As a class, or individually, have students read the following article about how </w:t>
      </w:r>
      <w:hyperlink r:id="rId6">
        <w:r w:rsidDel="00000000" w:rsidR="00000000" w:rsidRPr="00000000">
          <w:rPr>
            <w:rFonts w:ascii="Calibri" w:cs="Calibri" w:eastAsia="Calibri" w:hAnsi="Calibri"/>
            <w:color w:val="1155cc"/>
            <w:sz w:val="24"/>
            <w:szCs w:val="24"/>
            <w:u w:val="single"/>
            <w:rtl w:val="0"/>
          </w:rPr>
          <w:t xml:space="preserve">2024 was 2nd Hottest Year on Record</w:t>
        </w:r>
      </w:hyperlink>
      <w:r w:rsidDel="00000000" w:rsidR="00000000" w:rsidRPr="00000000">
        <w:rPr>
          <w:rFonts w:ascii="Calibri" w:cs="Calibri" w:eastAsia="Calibri" w:hAnsi="Calibri"/>
          <w:sz w:val="24"/>
          <w:szCs w:val="24"/>
          <w:rtl w:val="0"/>
        </w:rPr>
        <w:t xml:space="preserve">  (</w:t>
      </w:r>
      <w:hyperlink r:id="rId7">
        <w:r w:rsidDel="00000000" w:rsidR="00000000" w:rsidRPr="00000000">
          <w:rPr>
            <w:rFonts w:ascii="Calibri" w:cs="Calibri" w:eastAsia="Calibri" w:hAnsi="Calibri"/>
            <w:color w:val="1155cc"/>
            <w:sz w:val="24"/>
            <w:szCs w:val="24"/>
            <w:u w:val="single"/>
            <w:rtl w:val="0"/>
          </w:rPr>
          <w:t xml:space="preserve">https://www.climate.gov/news-features/understanding-climate/climate-change-global-temperature</w:t>
        </w:r>
      </w:hyperlink>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0F">
      <w:pPr>
        <w:pageBreakBefore w:val="0"/>
        <w:widowControl w:val="0"/>
        <w:numPr>
          <w:ilvl w:val="0"/>
          <w:numId w:val="3"/>
        </w:numPr>
        <w:spacing w:after="0" w:afterAutospacing="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Read the article through one time together as a class</w:t>
      </w:r>
    </w:p>
    <w:p w:rsidR="00000000" w:rsidDel="00000000" w:rsidP="00000000" w:rsidRDefault="00000000" w:rsidRPr="00000000" w14:paraId="00000010">
      <w:pPr>
        <w:pageBreakBefore w:val="0"/>
        <w:widowControl w:val="0"/>
        <w:numPr>
          <w:ilvl w:val="0"/>
          <w:numId w:val="3"/>
        </w:numPr>
        <w:spacing w:after="160" w:line="24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 partners - have the students read through the article.  Have the students underline or highlight evidence that supports their claim about global temperatures.</w:t>
      </w:r>
      <w:r w:rsidDel="00000000" w:rsidR="00000000" w:rsidRPr="00000000">
        <w:rPr>
          <w:rtl w:val="0"/>
        </w:rPr>
      </w:r>
    </w:p>
    <w:p w:rsidR="00000000" w:rsidDel="00000000" w:rsidP="00000000" w:rsidRDefault="00000000" w:rsidRPr="00000000" w14:paraId="00000011">
      <w:pPr>
        <w:pageBreakBefore w:val="0"/>
        <w:widowControl w:val="0"/>
        <w:spacing w:line="240" w:lineRule="auto"/>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2">
      <w:pPr>
        <w:pageBreakBefore w:val="0"/>
        <w:widowControl w:val="0"/>
        <w:spacing w:line="240" w:lineRule="auto"/>
        <w:ind w:left="72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3">
      <w:pPr>
        <w:pageBreakBefore w:val="0"/>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3.  </w:t>
      </w:r>
      <w:r w:rsidDel="00000000" w:rsidR="00000000" w:rsidRPr="00000000">
        <w:rPr>
          <w:rFonts w:ascii="Calibri" w:cs="Calibri" w:eastAsia="Calibri" w:hAnsi="Calibri"/>
          <w:b w:val="1"/>
          <w:bCs w:val="1"/>
          <w:sz w:val="24"/>
          <w:szCs w:val="24"/>
          <w:rtl w:val="0"/>
        </w:rPr>
        <w:t xml:space="preserve">Chalk Talk</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bCs w:val="1"/>
          <w:sz w:val="24"/>
          <w:szCs w:val="24"/>
          <w:rtl w:val="0"/>
        </w:rPr>
        <w:t xml:space="preserve">Effects of Global Temperatures Rising</w:t>
      </w:r>
    </w:p>
    <w:p w:rsidR="00000000" w:rsidDel="00000000" w:rsidP="00000000" w:rsidRDefault="00000000" w:rsidRPr="00000000" w14:paraId="00000014">
      <w:pPr>
        <w:pageBreakBefore w:val="0"/>
        <w:numPr>
          <w:ilvl w:val="0"/>
          <w:numId w:val="2"/>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On several pieces of poster paper - write the prompt: “what might be some of the effects of global temperatures rising?”  </w:t>
      </w:r>
    </w:p>
    <w:p w:rsidR="00000000" w:rsidDel="00000000" w:rsidP="00000000" w:rsidRDefault="00000000" w:rsidRPr="00000000" w14:paraId="00000015">
      <w:pPr>
        <w:pageBreakBefore w:val="0"/>
        <w:numPr>
          <w:ilvl w:val="0"/>
          <w:numId w:val="2"/>
        </w:numPr>
        <w:ind w:left="720" w:hanging="360"/>
        <w:rPr>
          <w:rFonts w:ascii="Calibri" w:cs="Calibri" w:eastAsia="Calibri" w:hAnsi="Calibri"/>
          <w:sz w:val="24"/>
          <w:szCs w:val="24"/>
          <w:u w:val="none"/>
        </w:rPr>
      </w:pPr>
      <w:hyperlink r:id="rId8">
        <w:r w:rsidDel="00000000" w:rsidR="00000000" w:rsidRPr="00000000">
          <w:rPr>
            <w:rFonts w:ascii="Calibri" w:cs="Calibri" w:eastAsia="Calibri" w:hAnsi="Calibri"/>
            <w:b w:val="1"/>
            <w:bCs w:val="1"/>
            <w:color w:val="1155cc"/>
            <w:sz w:val="24"/>
            <w:szCs w:val="24"/>
            <w:u w:val="single"/>
            <w:rtl w:val="0"/>
          </w:rPr>
          <w:t xml:space="preserve">(See slide 17) </w:t>
        </w:r>
      </w:hyperlink>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Have students gather around the paper.  Each student will silently add their ideas to the paper.  They can add questions to other people’s responses, circle answers they like, draw lines to connect ideas.  Here are further instructions for </w:t>
      </w:r>
      <w:hyperlink r:id="rId9">
        <w:r w:rsidDel="00000000" w:rsidR="00000000" w:rsidRPr="00000000">
          <w:rPr>
            <w:rFonts w:ascii="Calibri" w:cs="Calibri" w:eastAsia="Calibri" w:hAnsi="Calibri"/>
            <w:color w:val="1155cc"/>
            <w:sz w:val="24"/>
            <w:szCs w:val="24"/>
            <w:u w:val="single"/>
            <w:rtl w:val="0"/>
          </w:rPr>
          <w:t xml:space="preserve">Chalk Talk</w:t>
        </w:r>
      </w:hyperlink>
      <w:r w:rsidDel="00000000" w:rsidR="00000000" w:rsidRPr="00000000">
        <w:rPr>
          <w:rtl w:val="0"/>
        </w:rPr>
      </w:r>
    </w:p>
    <w:p w:rsidR="00000000" w:rsidDel="00000000" w:rsidP="00000000" w:rsidRDefault="00000000" w:rsidRPr="00000000" w14:paraId="00000016">
      <w:pPr>
        <w:pageBreakBefore w:val="0"/>
        <w:ind w:left="72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tl w:val="0"/>
        </w:rPr>
      </w:r>
    </w:p>
    <w:p w:rsidR="00000000" w:rsidDel="00000000" w:rsidP="00000000" w:rsidRDefault="00000000" w:rsidRPr="00000000" w14:paraId="00000017">
      <w:pPr>
        <w:pageBreakBefore w:val="0"/>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pageBreakBefore w:val="0"/>
        <w:ind w:left="0" w:firstLine="0"/>
        <w:rPr>
          <w:rFonts w:ascii="Calibri" w:cs="Calibri" w:eastAsia="Calibri" w:hAnsi="Calibri"/>
          <w:b w:val="1"/>
          <w:bCs w:val="1"/>
          <w:sz w:val="24"/>
          <w:szCs w:val="24"/>
        </w:rPr>
      </w:pPr>
      <w:r w:rsidDel="00000000" w:rsidR="00000000" w:rsidRPr="00000000">
        <w:rPr>
          <w:rFonts w:ascii="Calibri" w:cs="Calibri" w:eastAsia="Calibri" w:hAnsi="Calibri"/>
          <w:sz w:val="24"/>
          <w:szCs w:val="24"/>
          <w:rtl w:val="0"/>
        </w:rPr>
        <w:t xml:space="preserve">4.  </w:t>
      </w:r>
      <w:r w:rsidDel="00000000" w:rsidR="00000000" w:rsidRPr="00000000">
        <w:rPr>
          <w:rFonts w:ascii="Calibri" w:cs="Calibri" w:eastAsia="Calibri" w:hAnsi="Calibri"/>
          <w:b w:val="1"/>
          <w:bCs w:val="1"/>
          <w:sz w:val="24"/>
          <w:szCs w:val="24"/>
          <w:rtl w:val="0"/>
        </w:rPr>
        <w:t xml:space="preserve">Discussion:</w:t>
      </w:r>
    </w:p>
    <w:p w:rsidR="00000000" w:rsidDel="00000000" w:rsidP="00000000" w:rsidRDefault="00000000" w:rsidRPr="00000000" w14:paraId="00000019">
      <w:pPr>
        <w:pageBreakBefore w:val="0"/>
        <w:numPr>
          <w:ilvl w:val="0"/>
          <w:numId w:val="4"/>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After the chalk talk, take turns having students share ideas from their groups Chalk Talk paper.  Ask clarifying questions, such as “What makes you say that?”</w:t>
      </w:r>
    </w:p>
    <w:p w:rsidR="00000000" w:rsidDel="00000000" w:rsidP="00000000" w:rsidRDefault="00000000" w:rsidRPr="00000000" w14:paraId="0000001A">
      <w:pPr>
        <w:pageBreakBefore w:val="0"/>
        <w:numPr>
          <w:ilvl w:val="0"/>
          <w:numId w:val="4"/>
        </w:numPr>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Let the students discuss this if they would like.  You can use the </w:t>
      </w:r>
      <w:hyperlink r:id="rId10">
        <w:r w:rsidDel="00000000" w:rsidR="00000000" w:rsidRPr="00000000">
          <w:rPr>
            <w:rFonts w:ascii="Calibri" w:cs="Calibri" w:eastAsia="Calibri" w:hAnsi="Calibri"/>
            <w:color w:val="1155cc"/>
            <w:sz w:val="24"/>
            <w:szCs w:val="24"/>
            <w:u w:val="single"/>
            <w:rtl w:val="0"/>
          </w:rPr>
          <w:t xml:space="preserve">language of argumentation sentence frames</w:t>
        </w:r>
      </w:hyperlink>
      <w:r w:rsidDel="00000000" w:rsidR="00000000" w:rsidRPr="00000000">
        <w:rPr>
          <w:rFonts w:ascii="Calibri" w:cs="Calibri" w:eastAsia="Calibri" w:hAnsi="Calibri"/>
          <w:sz w:val="24"/>
          <w:szCs w:val="24"/>
          <w:rtl w:val="0"/>
        </w:rPr>
        <w:t xml:space="preserve"> for this.</w:t>
      </w:r>
    </w:p>
    <w:p w:rsidR="00000000" w:rsidDel="00000000" w:rsidP="00000000" w:rsidRDefault="00000000" w:rsidRPr="00000000" w14:paraId="0000001B">
      <w:pPr>
        <w:pageBreakBefore w:val="0"/>
        <w:ind w:left="0" w:firstLine="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C">
      <w:pPr>
        <w:pageBreakBefore w:val="0"/>
        <w:widowControl w:val="0"/>
        <w:spacing w:after="160" w:line="240" w:lineRule="auto"/>
        <w:ind w:left="0" w:firstLine="0"/>
        <w:rPr>
          <w:rFonts w:ascii="Calibri" w:cs="Calibri" w:eastAsia="Calibri" w:hAnsi="Calibri"/>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rive.google.com/file/d/1zE1YFpU6Hk4lde9tLK_41m_65JhRZfA0/view?usp=drive_link" TargetMode="External"/><Relationship Id="rId9" Type="http://schemas.openxmlformats.org/officeDocument/2006/relationships/hyperlink" Target="https://drive.google.com/file/d/1RqU69AXRHNCfE3nbY8RHFAdH-H_E0Vw-/view?usp=drive_link" TargetMode="External"/><Relationship Id="rId5" Type="http://schemas.openxmlformats.org/officeDocument/2006/relationships/styles" Target="styles.xml"/><Relationship Id="rId6" Type="http://schemas.openxmlformats.org/officeDocument/2006/relationships/hyperlink" Target="https://docs.google.com/document/d/1p7fk4HGVwIHcz2x5gDbpZi0mCBIjToDB/edit?usp=drive_link&amp;ouid=104901039586265403670&amp;rtpof=true&amp;sd=true" TargetMode="External"/><Relationship Id="rId7" Type="http://schemas.openxmlformats.org/officeDocument/2006/relationships/hyperlink" Target="https://www.climate.gov/news-features/understanding-climate/climate-change-global-temperature" TargetMode="External"/><Relationship Id="rId8" Type="http://schemas.openxmlformats.org/officeDocument/2006/relationships/hyperlink" Target="https://docs.google.com/presentation/d/1m1S6AtcVdUVXmrpKxni375VqSxa10PnMcak3Yop4jms/edit?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